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D70" w:rsidRDefault="006C3D70" w:rsidP="00B57EF2">
      <w:pPr>
        <w:autoSpaceDE w:val="0"/>
        <w:autoSpaceDN w:val="0"/>
        <w:adjustRightInd w:val="0"/>
        <w:spacing w:after="0" w:line="240" w:lineRule="auto"/>
        <w:jc w:val="center"/>
        <w:rPr>
          <w:rFonts w:ascii="Times New Roman" w:hAnsi="Times New Roman" w:cs="Times New Roman"/>
          <w:b/>
          <w:color w:val="000000"/>
          <w:sz w:val="28"/>
          <w:szCs w:val="28"/>
          <w:lang w:val="kk-KZ"/>
        </w:rPr>
      </w:pPr>
      <w:r>
        <w:rPr>
          <w:rFonts w:ascii="Times New Roman" w:hAnsi="Times New Roman" w:cs="Times New Roman"/>
          <w:b/>
          <w:color w:val="000000"/>
          <w:sz w:val="28"/>
          <w:szCs w:val="28"/>
        </w:rPr>
        <w:t>№</w:t>
      </w:r>
      <w:r>
        <w:rPr>
          <w:rFonts w:ascii="Times New Roman" w:hAnsi="Times New Roman" w:cs="Times New Roman"/>
          <w:b/>
          <w:color w:val="000000"/>
          <w:sz w:val="28"/>
          <w:szCs w:val="28"/>
          <w:lang w:val="kk-KZ"/>
        </w:rPr>
        <w:t>10</w:t>
      </w:r>
      <w:r>
        <w:rPr>
          <w:rFonts w:ascii="Times New Roman" w:hAnsi="Times New Roman" w:cs="Times New Roman"/>
          <w:b/>
          <w:color w:val="000000"/>
          <w:sz w:val="28"/>
          <w:szCs w:val="28"/>
        </w:rPr>
        <w:t xml:space="preserve"> </w:t>
      </w:r>
      <w:r>
        <w:rPr>
          <w:rFonts w:ascii="Times New Roman" w:hAnsi="Times New Roman" w:cs="Times New Roman"/>
          <w:b/>
          <w:color w:val="000000"/>
          <w:sz w:val="28"/>
          <w:szCs w:val="28"/>
          <w:lang w:val="kk-KZ"/>
        </w:rPr>
        <w:t>дәріс</w:t>
      </w:r>
    </w:p>
    <w:p w:rsidR="00B57EF2" w:rsidRDefault="005D341A" w:rsidP="00B57EF2">
      <w:pPr>
        <w:autoSpaceDE w:val="0"/>
        <w:autoSpaceDN w:val="0"/>
        <w:adjustRightInd w:val="0"/>
        <w:spacing w:after="0" w:line="240" w:lineRule="auto"/>
        <w:ind w:left="360"/>
        <w:jc w:val="center"/>
        <w:rPr>
          <w:rFonts w:ascii="Times New Roman" w:hAnsi="Times New Roman" w:cs="Times New Roman"/>
          <w:b/>
          <w:color w:val="000000"/>
          <w:sz w:val="28"/>
          <w:szCs w:val="28"/>
        </w:rPr>
      </w:pPr>
      <w:r w:rsidRPr="005D341A">
        <w:rPr>
          <w:rFonts w:ascii="Times New Roman" w:hAnsi="Times New Roman" w:cs="Times New Roman"/>
          <w:b/>
          <w:color w:val="000000"/>
          <w:sz w:val="28"/>
          <w:szCs w:val="28"/>
        </w:rPr>
        <w:t> </w:t>
      </w:r>
      <w:proofErr w:type="spellStart"/>
      <w:r w:rsidRPr="005D341A">
        <w:rPr>
          <w:rFonts w:ascii="Times New Roman" w:hAnsi="Times New Roman" w:cs="Times New Roman"/>
          <w:b/>
          <w:color w:val="000000"/>
          <w:sz w:val="28"/>
          <w:szCs w:val="28"/>
        </w:rPr>
        <w:t>Иондаушы</w:t>
      </w:r>
      <w:proofErr w:type="spellEnd"/>
      <w:r w:rsidRPr="005D341A">
        <w:rPr>
          <w:rFonts w:ascii="Times New Roman" w:hAnsi="Times New Roman" w:cs="Times New Roman"/>
          <w:b/>
          <w:color w:val="000000"/>
          <w:sz w:val="28"/>
          <w:szCs w:val="28"/>
        </w:rPr>
        <w:t xml:space="preserve"> </w:t>
      </w:r>
      <w:proofErr w:type="spellStart"/>
      <w:r w:rsidRPr="005D341A">
        <w:rPr>
          <w:rFonts w:ascii="Times New Roman" w:hAnsi="Times New Roman" w:cs="Times New Roman"/>
          <w:b/>
          <w:color w:val="000000"/>
          <w:sz w:val="28"/>
          <w:szCs w:val="28"/>
        </w:rPr>
        <w:t>сәулеленуден</w:t>
      </w:r>
      <w:proofErr w:type="spellEnd"/>
      <w:r w:rsidRPr="005D341A">
        <w:rPr>
          <w:rFonts w:ascii="Times New Roman" w:hAnsi="Times New Roman" w:cs="Times New Roman"/>
          <w:b/>
          <w:color w:val="000000"/>
          <w:sz w:val="28"/>
          <w:szCs w:val="28"/>
        </w:rPr>
        <w:t xml:space="preserve"> </w:t>
      </w:r>
      <w:proofErr w:type="spellStart"/>
      <w:r w:rsidRPr="005D341A">
        <w:rPr>
          <w:rFonts w:ascii="Times New Roman" w:hAnsi="Times New Roman" w:cs="Times New Roman"/>
          <w:b/>
          <w:color w:val="000000"/>
          <w:sz w:val="28"/>
          <w:szCs w:val="28"/>
        </w:rPr>
        <w:t>қорғау</w:t>
      </w:r>
      <w:proofErr w:type="spellEnd"/>
      <w:r w:rsidRPr="005D341A">
        <w:rPr>
          <w:rFonts w:ascii="Times New Roman" w:hAnsi="Times New Roman" w:cs="Times New Roman"/>
          <w:b/>
          <w:color w:val="000000"/>
          <w:sz w:val="28"/>
          <w:szCs w:val="28"/>
        </w:rPr>
        <w:t xml:space="preserve"> </w:t>
      </w:r>
      <w:proofErr w:type="spellStart"/>
      <w:r w:rsidRPr="005D341A">
        <w:rPr>
          <w:rFonts w:ascii="Times New Roman" w:hAnsi="Times New Roman" w:cs="Times New Roman"/>
          <w:b/>
          <w:color w:val="000000"/>
          <w:sz w:val="28"/>
          <w:szCs w:val="28"/>
        </w:rPr>
        <w:t>құралдары</w:t>
      </w:r>
      <w:proofErr w:type="spellEnd"/>
    </w:p>
    <w:p w:rsidR="005D341A" w:rsidRPr="005D341A" w:rsidRDefault="005D341A" w:rsidP="00B57EF2">
      <w:pPr>
        <w:autoSpaceDE w:val="0"/>
        <w:autoSpaceDN w:val="0"/>
        <w:adjustRightInd w:val="0"/>
        <w:spacing w:after="0" w:line="240" w:lineRule="auto"/>
        <w:ind w:left="360"/>
        <w:jc w:val="center"/>
        <w:rPr>
          <w:rFonts w:ascii="Times New Roman" w:hAnsi="Times New Roman" w:cs="Times New Roman"/>
          <w:b/>
          <w:color w:val="000000"/>
          <w:sz w:val="28"/>
          <w:szCs w:val="28"/>
          <w:lang w:val="kk-KZ"/>
        </w:rPr>
      </w:pPr>
    </w:p>
    <w:p w:rsidR="00B57EF2" w:rsidRPr="00A074FE" w:rsidRDefault="00B57EF2" w:rsidP="00B57EF2">
      <w:pPr>
        <w:pStyle w:val="a5"/>
        <w:spacing w:before="0" w:beforeAutospacing="0" w:after="0" w:afterAutospacing="0"/>
        <w:ind w:firstLine="720"/>
        <w:jc w:val="both"/>
        <w:rPr>
          <w:sz w:val="28"/>
          <w:szCs w:val="28"/>
          <w:lang w:val="kk-KZ"/>
        </w:rPr>
      </w:pPr>
      <w:r w:rsidRPr="00A074FE">
        <w:rPr>
          <w:sz w:val="28"/>
          <w:szCs w:val="28"/>
          <w:lang w:val="kk-KZ"/>
        </w:rPr>
        <w:t>Өндірістік орта жағдайында адам ағзасына иондаушы сәулеленулер де әсер етуі мүмкін. Ионда</w:t>
      </w:r>
      <w:r>
        <w:rPr>
          <w:sz w:val="28"/>
          <w:szCs w:val="28"/>
          <w:lang w:val="kk-KZ"/>
        </w:rPr>
        <w:t xml:space="preserve">ушы </w:t>
      </w:r>
      <w:r w:rsidRPr="00A074FE">
        <w:rPr>
          <w:sz w:val="28"/>
          <w:szCs w:val="28"/>
          <w:lang w:val="kk-KZ"/>
        </w:rPr>
        <w:t>сәулелену</w:t>
      </w:r>
      <w:r>
        <w:rPr>
          <w:sz w:val="28"/>
          <w:szCs w:val="28"/>
          <w:lang w:val="kk-KZ"/>
        </w:rPr>
        <w:t xml:space="preserve"> </w:t>
      </w:r>
      <w:r w:rsidRPr="00A074FE">
        <w:rPr>
          <w:sz w:val="28"/>
          <w:szCs w:val="28"/>
          <w:lang w:val="kk-KZ"/>
        </w:rPr>
        <w:t>- зарядталған және зарядталмаған бөлшектерден және фотондардан тұратын сәулелену, олар ортасымен әсерлескен кезде белгілері әртүрлі иондар түзеді.</w:t>
      </w:r>
    </w:p>
    <w:p w:rsidR="00B57EF2" w:rsidRPr="00E4229A" w:rsidRDefault="00B57EF2" w:rsidP="00B57EF2">
      <w:pPr>
        <w:tabs>
          <w:tab w:val="left" w:pos="0"/>
        </w:tabs>
        <w:spacing w:after="0" w:line="240" w:lineRule="auto"/>
        <w:ind w:firstLine="720"/>
        <w:jc w:val="both"/>
        <w:rPr>
          <w:b/>
          <w:sz w:val="28"/>
          <w:szCs w:val="28"/>
          <w:lang w:val="kk-KZ"/>
        </w:rPr>
      </w:pPr>
      <w:r w:rsidRPr="009C01E9">
        <w:rPr>
          <w:rFonts w:ascii="Times New Roman" w:hAnsi="Times New Roman" w:cs="Times New Roman"/>
          <w:sz w:val="28"/>
          <w:szCs w:val="28"/>
          <w:lang w:val="kk-KZ"/>
        </w:rPr>
        <w:t>Иондаушы сәулелендіру көздері - иондаушы сәулеленуді шығаратын немесе шығаруға қабілетті аппараттар немесе құрылғылар, радиактивті материалдар.</w:t>
      </w:r>
    </w:p>
    <w:p w:rsidR="00B57EF2" w:rsidRPr="00A074FE" w:rsidRDefault="00B57EF2" w:rsidP="00B57EF2">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Иондаушы с</w:t>
      </w:r>
      <w:r w:rsidRPr="00A074FE">
        <w:rPr>
          <w:rFonts w:ascii="Times New Roman" w:hAnsi="Times New Roman"/>
          <w:sz w:val="28"/>
          <w:szCs w:val="28"/>
          <w:lang w:val="kk-KZ"/>
        </w:rPr>
        <w:t>әулелен</w:t>
      </w:r>
      <w:r>
        <w:rPr>
          <w:rFonts w:ascii="Times New Roman" w:hAnsi="Times New Roman"/>
          <w:sz w:val="28"/>
          <w:szCs w:val="28"/>
          <w:lang w:val="kk-KZ"/>
        </w:rPr>
        <w:t>дір</w:t>
      </w:r>
      <w:r w:rsidRPr="00A074FE">
        <w:rPr>
          <w:rFonts w:ascii="Times New Roman" w:hAnsi="Times New Roman"/>
          <w:sz w:val="28"/>
          <w:szCs w:val="28"/>
          <w:lang w:val="kk-KZ"/>
        </w:rPr>
        <w:t>удің келесі түрлері бар:</w:t>
      </w:r>
    </w:p>
    <w:p w:rsidR="00B57EF2" w:rsidRPr="009C01E9" w:rsidRDefault="00B57EF2" w:rsidP="00B57EF2">
      <w:pPr>
        <w:pStyle w:val="a3"/>
        <w:spacing w:after="0"/>
        <w:ind w:firstLine="720"/>
        <w:jc w:val="both"/>
        <w:rPr>
          <w:rStyle w:val="30"/>
          <w:color w:val="000000"/>
          <w:sz w:val="28"/>
          <w:szCs w:val="28"/>
          <w:lang w:val="kk-KZ" w:eastAsia="kk-KZ"/>
        </w:rPr>
      </w:pPr>
      <w:r w:rsidRPr="009C01E9">
        <w:rPr>
          <w:rStyle w:val="30"/>
          <w:color w:val="000000"/>
          <w:sz w:val="28"/>
          <w:szCs w:val="28"/>
          <w:lang w:val="kk-KZ" w:eastAsia="kk-KZ"/>
        </w:rPr>
        <w:t xml:space="preserve">1) көп электр зарядын алып жүретін </w:t>
      </w:r>
      <w:r w:rsidRPr="009C01E9">
        <w:rPr>
          <w:rStyle w:val="30"/>
          <w:color w:val="000000"/>
          <w:sz w:val="28"/>
          <w:szCs w:val="28"/>
          <w:lang w:val="kk-KZ"/>
        </w:rPr>
        <w:t xml:space="preserve">гелий </w:t>
      </w:r>
      <w:r w:rsidRPr="009C01E9">
        <w:rPr>
          <w:rStyle w:val="30"/>
          <w:color w:val="000000"/>
          <w:sz w:val="28"/>
          <w:szCs w:val="28"/>
          <w:lang w:val="kk-KZ" w:eastAsia="kk-KZ"/>
        </w:rPr>
        <w:t xml:space="preserve">ядросының альфа-бөлшектер ағыны; </w:t>
      </w:r>
    </w:p>
    <w:p w:rsidR="00B57EF2" w:rsidRPr="00B57EF2" w:rsidRDefault="00B57EF2" w:rsidP="00B57EF2">
      <w:pPr>
        <w:pStyle w:val="a3"/>
        <w:spacing w:after="0"/>
        <w:ind w:firstLine="720"/>
        <w:jc w:val="both"/>
        <w:rPr>
          <w:rStyle w:val="30"/>
          <w:color w:val="000000"/>
          <w:sz w:val="28"/>
          <w:szCs w:val="28"/>
          <w:lang w:eastAsia="kk-KZ"/>
        </w:rPr>
      </w:pPr>
      <w:r w:rsidRPr="009C01E9">
        <w:rPr>
          <w:rStyle w:val="30"/>
          <w:color w:val="000000"/>
          <w:sz w:val="28"/>
          <w:szCs w:val="28"/>
          <w:lang w:val="kk-KZ" w:eastAsia="kk-KZ"/>
        </w:rPr>
        <w:t>2) электрондар мен позитрондардың бета-бөлшектер ағыны;</w:t>
      </w:r>
    </w:p>
    <w:p w:rsidR="00B57EF2" w:rsidRPr="00B57EF2" w:rsidRDefault="00B57EF2" w:rsidP="00B57EF2">
      <w:pPr>
        <w:pStyle w:val="a3"/>
        <w:spacing w:after="0"/>
        <w:ind w:firstLine="720"/>
        <w:jc w:val="both"/>
        <w:rPr>
          <w:rStyle w:val="30"/>
          <w:color w:val="000000"/>
          <w:sz w:val="28"/>
          <w:szCs w:val="28"/>
          <w:lang w:eastAsia="kk-KZ"/>
        </w:rPr>
      </w:pPr>
      <w:r w:rsidRPr="009C01E9">
        <w:rPr>
          <w:rStyle w:val="30"/>
          <w:color w:val="000000"/>
          <w:sz w:val="28"/>
          <w:szCs w:val="28"/>
          <w:lang w:val="kk-KZ" w:eastAsia="kk-KZ"/>
        </w:rPr>
        <w:t xml:space="preserve">3) қысқа толқынды электр магниттік гамма-сәулелері. </w:t>
      </w:r>
    </w:p>
    <w:p w:rsidR="00B57EF2" w:rsidRDefault="00B57EF2" w:rsidP="00B57EF2">
      <w:pPr>
        <w:autoSpaceDE w:val="0"/>
        <w:autoSpaceDN w:val="0"/>
        <w:adjustRightInd w:val="0"/>
        <w:spacing w:after="0" w:line="240" w:lineRule="auto"/>
        <w:ind w:firstLine="720"/>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жеке  максимальды  сәулелену  дозасына  ұшырау  жағдайлары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болып тұрады.</w:t>
      </w:r>
    </w:p>
    <w:p w:rsidR="00B57EF2" w:rsidRPr="00BE2ECA"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BE2ECA">
        <w:rPr>
          <w:rFonts w:ascii="Times New Roman" w:hAnsi="Times New Roman" w:cs="Times New Roman"/>
          <w:color w:val="000000"/>
          <w:sz w:val="28"/>
          <w:szCs w:val="28"/>
          <w:lang w:val="kk-KZ"/>
        </w:rPr>
        <w:t>Сыртқы  иондағыш  сәулеленулерден  қорғанысты  жобалау,  ғимарат</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берілуінен  бастап  сәулеленетін  адамдардың  категориясына  және  сәулелену</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ұзақтығына байланысты орындалуы керек.</w:t>
      </w:r>
    </w:p>
    <w:p w:rsidR="00B57EF2" w:rsidRPr="00BE2ECA"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B35F7B">
        <w:rPr>
          <w:rFonts w:ascii="Times New Roman" w:hAnsi="Times New Roman" w:cs="Times New Roman"/>
          <w:i/>
          <w:color w:val="000000"/>
          <w:sz w:val="28"/>
          <w:szCs w:val="28"/>
          <w:lang w:val="kk-KZ"/>
        </w:rPr>
        <w:t>Ашық  ионда</w:t>
      </w:r>
      <w:r>
        <w:rPr>
          <w:rFonts w:ascii="Times New Roman" w:hAnsi="Times New Roman" w:cs="Times New Roman"/>
          <w:i/>
          <w:color w:val="000000"/>
          <w:sz w:val="28"/>
          <w:szCs w:val="28"/>
          <w:lang w:val="kk-KZ"/>
        </w:rPr>
        <w:t>у</w:t>
      </w:r>
      <w:r w:rsidRPr="00B35F7B">
        <w:rPr>
          <w:rFonts w:ascii="Times New Roman" w:hAnsi="Times New Roman" w:cs="Times New Roman"/>
          <w:i/>
          <w:color w:val="000000"/>
          <w:sz w:val="28"/>
          <w:szCs w:val="28"/>
          <w:lang w:val="kk-KZ"/>
        </w:rPr>
        <w:t>ш</w:t>
      </w:r>
      <w:r>
        <w:rPr>
          <w:rFonts w:ascii="Times New Roman" w:hAnsi="Times New Roman" w:cs="Times New Roman"/>
          <w:i/>
          <w:color w:val="000000"/>
          <w:sz w:val="28"/>
          <w:szCs w:val="28"/>
          <w:lang w:val="kk-KZ"/>
        </w:rPr>
        <w:t>ы</w:t>
      </w:r>
      <w:r w:rsidRPr="00B35F7B">
        <w:rPr>
          <w:rFonts w:ascii="Times New Roman" w:hAnsi="Times New Roman" w:cs="Times New Roman"/>
          <w:i/>
          <w:color w:val="000000"/>
          <w:sz w:val="28"/>
          <w:szCs w:val="28"/>
          <w:lang w:val="kk-KZ"/>
        </w:rPr>
        <w:t xml:space="preserve"> сәулелену көздерімен   жұмыс</w:t>
      </w:r>
      <w:r w:rsidRPr="00BE2ECA">
        <w:rPr>
          <w:rFonts w:ascii="Times New Roman" w:hAnsi="Times New Roman" w:cs="Times New Roman"/>
          <w:color w:val="000000"/>
          <w:sz w:val="28"/>
          <w:szCs w:val="28"/>
          <w:lang w:val="kk-KZ"/>
        </w:rPr>
        <w:t xml:space="preserve">   істеуге   арналған   мекемелерді   жобалау</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кезінде, ең алдымен, сыртқы сәулеленуден қорғану шараларынан басқа, ішкі</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сәулеленуден   және  радиоактивті   ластанудан   қоршаған   ортаны  қорғау</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бойынша   шараларды   қарастыру   керек,   осыған   байланысты   сәулелену</w:t>
      </w:r>
      <w:r>
        <w:rPr>
          <w:rFonts w:ascii="Times New Roman" w:hAnsi="Times New Roman" w:cs="Times New Roman"/>
          <w:color w:val="000000"/>
          <w:sz w:val="28"/>
          <w:szCs w:val="28"/>
          <w:lang w:val="kk-KZ"/>
        </w:rPr>
        <w:t xml:space="preserve"> </w:t>
      </w:r>
      <w:r w:rsidRPr="00BE2ECA">
        <w:rPr>
          <w:rFonts w:ascii="Times New Roman" w:hAnsi="Times New Roman" w:cs="Times New Roman"/>
          <w:color w:val="000000"/>
          <w:sz w:val="28"/>
          <w:szCs w:val="28"/>
          <w:lang w:val="kk-KZ"/>
        </w:rPr>
        <w:t>көздерінің   ішкі   және   сыртқы   қосынды   дозасы,   бекітілген   РҚН-76/87</w:t>
      </w:r>
      <w:r>
        <w:rPr>
          <w:rFonts w:ascii="Times New Roman" w:hAnsi="Times New Roman" w:cs="Times New Roman"/>
          <w:color w:val="000000"/>
          <w:sz w:val="28"/>
          <w:szCs w:val="28"/>
          <w:lang w:val="kk-KZ"/>
        </w:rPr>
        <w:t xml:space="preserve"> р</w:t>
      </w:r>
      <w:r w:rsidRPr="00BE2ECA">
        <w:rPr>
          <w:rFonts w:ascii="Times New Roman" w:hAnsi="Times New Roman" w:cs="Times New Roman"/>
          <w:color w:val="000000"/>
          <w:sz w:val="28"/>
          <w:szCs w:val="28"/>
          <w:lang w:val="kk-KZ"/>
        </w:rPr>
        <w:t>ұқсат етілген  дозасынан аспауы керек.</w:t>
      </w:r>
    </w:p>
    <w:p w:rsidR="00B57EF2" w:rsidRPr="00380937" w:rsidRDefault="00B57EF2" w:rsidP="00B57EF2">
      <w:pPr>
        <w:spacing w:after="0" w:line="240" w:lineRule="auto"/>
        <w:ind w:firstLine="708"/>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Ақпаратты стендтерде жұмыс орындарындағы иондайтын сәулелену деңгейі және сәулеленудің алынған жеке мөлшері туралы мәлімет ілінеді.</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Иондаушы сәулелену көздерін алу сәтінде пайдаланушы аймақтың техникалық жетекшісі олармен жұмыс істеуге рұқсат берілген тұлғалардың тізімін бекітеді, сәулелену көзін есепке алу мен сақтауды, радиоактивті қалдықтарды жинау, сақтау мен тапсыруды ұйымдастыруды, радиациялық қауіпсіздікке өндірістік бақылауды қамтамасыз ететін тұлғаны тағайындайды.</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Аймаққа түсетін барлық сәулелену көзі кіріс-шығыс журналында есепке алынады.</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Жұмыста болмайтын иондаушы сәулелену көздері бөлінген орындарда немесе олардың сақталуын қамтамасыз ететін және оған бөтен тұлғалардың кіруін болдырмайтын жабдықталған қоймаларда сақталады.</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Сақтау кезінде радиоактивті газдар, булар немесе аэроз</w:t>
      </w:r>
      <w:r>
        <w:rPr>
          <w:rFonts w:ascii="Times New Roman" w:hAnsi="Times New Roman" w:cs="Times New Roman"/>
          <w:sz w:val="28"/>
          <w:szCs w:val="28"/>
          <w:lang w:val="kk-KZ"/>
        </w:rPr>
        <w:t>о</w:t>
      </w:r>
      <w:r w:rsidRPr="00380937">
        <w:rPr>
          <w:rFonts w:ascii="Times New Roman" w:hAnsi="Times New Roman" w:cs="Times New Roman"/>
          <w:sz w:val="28"/>
          <w:szCs w:val="28"/>
          <w:lang w:val="kk-KZ"/>
        </w:rPr>
        <w:t>льдер бөлуі мүмкін иондайтын сәулелену көздері пайда болған газдарды сору шкафтарында, бокстарда, камераларда тазалау сүзгілерімен желдеткіш жүйесінде бұрумен, жанбайтын материалдан жасалған жабық ыдыстарда сақталады. Қойма тәулік бойы жұмыс істейтін сору желдеткішімен жабдықталады.</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lastRenderedPageBreak/>
        <w:t>Иондаушы сәулелену көздерін сақтау орнынан жауапты тұлға береді. Иондаушы сәулелену көздерін беру мен қайтару кіріс-шығыс журналында тіркеледі.</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Сәулелену көздерімен жұмыс істеуге рұқсат берілген тұлға жұмыстан шыққан</w:t>
      </w:r>
      <w:r>
        <w:rPr>
          <w:rFonts w:ascii="Times New Roman" w:hAnsi="Times New Roman" w:cs="Times New Roman"/>
          <w:sz w:val="28"/>
          <w:szCs w:val="28"/>
          <w:lang w:val="kk-KZ"/>
        </w:rPr>
        <w:t xml:space="preserve"> </w:t>
      </w:r>
      <w:r w:rsidRPr="00380937">
        <w:rPr>
          <w:rFonts w:ascii="Times New Roman" w:hAnsi="Times New Roman" w:cs="Times New Roman"/>
          <w:sz w:val="28"/>
          <w:szCs w:val="28"/>
          <w:lang w:val="kk-KZ"/>
        </w:rPr>
        <w:t>жағдайда әкімшілік оған берілген барлық сәулелену көздерін акт бойынша қабылдап алады.</w:t>
      </w:r>
      <w:r>
        <w:rPr>
          <w:rFonts w:ascii="Times New Roman" w:hAnsi="Times New Roman" w:cs="Times New Roman"/>
          <w:sz w:val="28"/>
          <w:szCs w:val="28"/>
          <w:lang w:val="kk-KZ"/>
        </w:rPr>
        <w:t xml:space="preserve"> </w:t>
      </w:r>
      <w:r w:rsidRPr="00380937">
        <w:rPr>
          <w:rFonts w:ascii="Times New Roman" w:hAnsi="Times New Roman" w:cs="Times New Roman"/>
          <w:sz w:val="28"/>
          <w:szCs w:val="28"/>
          <w:lang w:val="kk-KZ"/>
        </w:rPr>
        <w:t>Жыл сайын иондаушы сәулелену көздерін оларды тіркеуді жүргізу дұрыстығын тексеру бойынша есеп жүргізіледі.</w:t>
      </w:r>
      <w:r>
        <w:rPr>
          <w:rFonts w:ascii="Times New Roman" w:hAnsi="Times New Roman" w:cs="Times New Roman"/>
          <w:sz w:val="28"/>
          <w:szCs w:val="28"/>
          <w:lang w:val="kk-KZ"/>
        </w:rPr>
        <w:t xml:space="preserve"> </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Иондаушы және радиоактивті сәулелену көздерімен жұмыс істейтін персонал жеке қорғаныс құралдарымен қамтамасыз етіледі.</w:t>
      </w:r>
      <w:r>
        <w:rPr>
          <w:rFonts w:ascii="Times New Roman" w:hAnsi="Times New Roman" w:cs="Times New Roman"/>
          <w:sz w:val="28"/>
          <w:szCs w:val="28"/>
          <w:lang w:val="kk-KZ"/>
        </w:rPr>
        <w:t xml:space="preserve"> </w:t>
      </w:r>
      <w:r w:rsidRPr="00380937">
        <w:rPr>
          <w:rFonts w:ascii="Times New Roman" w:hAnsi="Times New Roman" w:cs="Times New Roman"/>
          <w:sz w:val="28"/>
          <w:szCs w:val="28"/>
          <w:lang w:val="kk-KZ"/>
        </w:rPr>
        <w:t>Белгіленген деңгейден жоғары ластанған арнайы киім мен іш киім дезактивті жууға жіберіледі. Негізгі киім мен іш киімді ауыстыруды персонал кемінде жеті күнде бір рет жүзеге асырады.</w:t>
      </w:r>
    </w:p>
    <w:p w:rsidR="00B57EF2" w:rsidRPr="00380937"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Иондаушы сәулелену көздері бар жабдықтардың, контейнерлердің, қораптардың, аппараттардың, жылжымалы қондырғылардың, көлік құралдарының радиациялық қауіптілік белгісі болады.</w:t>
      </w:r>
    </w:p>
    <w:p w:rsidR="00B57EF2" w:rsidRPr="0091257C" w:rsidRDefault="00B57EF2" w:rsidP="00B57EF2">
      <w:pPr>
        <w:spacing w:after="0" w:line="240" w:lineRule="auto"/>
        <w:ind w:firstLine="720"/>
        <w:jc w:val="both"/>
        <w:rPr>
          <w:rFonts w:ascii="Times New Roman" w:hAnsi="Times New Roman" w:cs="Times New Roman"/>
          <w:sz w:val="28"/>
          <w:szCs w:val="28"/>
          <w:lang w:val="kk-KZ"/>
        </w:rPr>
      </w:pPr>
      <w:r w:rsidRPr="00380937">
        <w:rPr>
          <w:rFonts w:ascii="Times New Roman" w:hAnsi="Times New Roman" w:cs="Times New Roman"/>
          <w:sz w:val="28"/>
          <w:szCs w:val="28"/>
          <w:lang w:val="kk-KZ"/>
        </w:rPr>
        <w:t>Техникалық құрылғылар оларды тағайындау және техникалық сипаттамасымен пайдаланылады. Пайдаланушы персонал технологиялық регламентті, жабдықтың жұмыс режимін сақтайды, оны таза ұстайды, жабдықтың техникалық жағдайын қадағалайды, оның жұмысындағы ақауларды уақытылы анықтап түзетеді. Техникалық пайдаланудың барлық бұзылулары, табылған және жөнделген ақаулар, қолданыстағы жабдықтың ақаулары ауысым журналында тіркеледі.</w:t>
      </w:r>
    </w:p>
    <w:p w:rsidR="00B57EF2" w:rsidRPr="004D31A7" w:rsidRDefault="00B57EF2" w:rsidP="00B57EF2">
      <w:pPr>
        <w:autoSpaceDE w:val="0"/>
        <w:autoSpaceDN w:val="0"/>
        <w:adjustRightInd w:val="0"/>
        <w:spacing w:after="0" w:line="240" w:lineRule="auto"/>
        <w:ind w:firstLine="720"/>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И</w:t>
      </w:r>
      <w:r w:rsidRPr="004D31A7">
        <w:rPr>
          <w:rFonts w:ascii="Times New Roman" w:hAnsi="Times New Roman" w:cs="Times New Roman"/>
          <w:color w:val="000000"/>
          <w:sz w:val="28"/>
          <w:szCs w:val="28"/>
          <w:lang w:val="kk-KZ"/>
        </w:rPr>
        <w:t xml:space="preserve">ондалу сәулелерінің </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ағынын төмендету  үшін  олардың  бөліну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көзі  мен  адамдар  мен  құрал-жабдықтардың  орналасу аймағының  арасына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қойылатын </w:t>
      </w:r>
      <w:r>
        <w:rPr>
          <w:rFonts w:ascii="Times New Roman" w:hAnsi="Times New Roman" w:cs="Times New Roman"/>
          <w:color w:val="000000"/>
          <w:sz w:val="28"/>
          <w:szCs w:val="28"/>
          <w:lang w:val="kk-KZ"/>
        </w:rPr>
        <w:t>қ</w:t>
      </w:r>
      <w:r w:rsidRPr="004D31A7">
        <w:rPr>
          <w:rFonts w:ascii="Times New Roman" w:hAnsi="Times New Roman" w:cs="Times New Roman"/>
          <w:color w:val="000000"/>
          <w:sz w:val="28"/>
          <w:szCs w:val="28"/>
          <w:lang w:val="kk-KZ"/>
        </w:rPr>
        <w:t>орғаныш</w:t>
      </w:r>
      <w:r>
        <w:rPr>
          <w:rFonts w:ascii="Times New Roman" w:hAnsi="Times New Roman" w:cs="Times New Roman"/>
          <w:color w:val="000000"/>
          <w:sz w:val="28"/>
          <w:szCs w:val="28"/>
          <w:lang w:val="kk-KZ"/>
        </w:rPr>
        <w:t xml:space="preserve">тар  орнатылады. </w:t>
      </w:r>
    </w:p>
    <w:p w:rsidR="00B57EF2" w:rsidRPr="004D31A7" w:rsidRDefault="00B57EF2" w:rsidP="00B57EF2">
      <w:pPr>
        <w:autoSpaceDE w:val="0"/>
        <w:autoSpaceDN w:val="0"/>
        <w:adjustRightInd w:val="0"/>
        <w:spacing w:after="0" w:line="240" w:lineRule="auto"/>
        <w:ind w:firstLine="720"/>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Қорғаныштарды    қажеттілігіне    байланысты,    түріне,    жинақталуына,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пішініне және  геометриясына  сәйкес  бөледі.</w:t>
      </w:r>
    </w:p>
    <w:p w:rsidR="00B57EF2" w:rsidRPr="004D31A7" w:rsidRDefault="00B57EF2" w:rsidP="00B57EF2">
      <w:pPr>
        <w:autoSpaceDE w:val="0"/>
        <w:autoSpaceDN w:val="0"/>
        <w:adjustRightInd w:val="0"/>
        <w:spacing w:after="0" w:line="240" w:lineRule="auto"/>
        <w:ind w:firstLine="720"/>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Қорғаныштың қажеттілігі: </w:t>
      </w:r>
      <w:r w:rsidRPr="004D31A7">
        <w:rPr>
          <w:rFonts w:ascii="Times New Roman" w:hAnsi="Times New Roman" w:cs="Times New Roman"/>
          <w:color w:val="000000"/>
          <w:sz w:val="28"/>
          <w:szCs w:val="28"/>
          <w:lang w:val="kk-KZ"/>
        </w:rPr>
        <w:t xml:space="preserve">персоналдың </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сәулеленуін  шектелген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рұқсат  етілген  деңгейге  дейін төмендету  (биологиялық    қорғаныш),</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сәулеленетін  әр    түрлі объекттердің  радиациялық зақымдалу </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дәрежесін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шекті </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деңгейге  дейін    азайту  (радиациялық  қорғаныш), </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 радиациялық</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энергобөлінуді шекті  деңгейге  дейін азайту (жылулық қорғаныш).</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 xml:space="preserve">Қорғаныш    түрлері  келесі:  жаппай    қорғаныш </w:t>
      </w:r>
      <w:r>
        <w:rPr>
          <w:rFonts w:ascii="Times New Roman" w:hAnsi="Times New Roman" w:cs="Times New Roman"/>
          <w:color w:val="000000"/>
          <w:sz w:val="28"/>
          <w:szCs w:val="28"/>
          <w:lang w:val="kk-KZ"/>
        </w:rPr>
        <w:t>-</w:t>
      </w:r>
      <w:r w:rsidRPr="004D31A7">
        <w:rPr>
          <w:rFonts w:ascii="Times New Roman" w:hAnsi="Times New Roman" w:cs="Times New Roman"/>
          <w:color w:val="000000"/>
          <w:sz w:val="28"/>
          <w:szCs w:val="28"/>
          <w:lang w:val="kk-KZ"/>
        </w:rPr>
        <w:t xml:space="preserve">  сәулелену    көздерін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толық  қоршайды, жекелеген </w:t>
      </w:r>
      <w:r>
        <w:rPr>
          <w:rFonts w:ascii="Times New Roman" w:hAnsi="Times New Roman" w:cs="Times New Roman"/>
          <w:color w:val="000000"/>
          <w:sz w:val="28"/>
          <w:szCs w:val="28"/>
          <w:lang w:val="kk-KZ"/>
        </w:rPr>
        <w:t>-</w:t>
      </w:r>
      <w:r w:rsidRPr="004D31A7">
        <w:rPr>
          <w:rFonts w:ascii="Times New Roman" w:hAnsi="Times New Roman" w:cs="Times New Roman"/>
          <w:color w:val="000000"/>
          <w:sz w:val="28"/>
          <w:szCs w:val="28"/>
          <w:lang w:val="kk-KZ"/>
        </w:rPr>
        <w:t xml:space="preserve"> сәулелену  көзін  қоршайтын бірінші ретті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(мысалы, ядролық  реактордың  активтілік  зонасы), бірінші  ретті  қорғаныш</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пен екінші  ретті  қорғаныштың арасында орналасқан  екінші  ретті (мысалы,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ядролық  реактордың  жылутасымалдағыш  жүйесі); көлеңкелік </w:t>
      </w:r>
      <w:r>
        <w:rPr>
          <w:rFonts w:ascii="Times New Roman" w:hAnsi="Times New Roman" w:cs="Times New Roman"/>
          <w:color w:val="000000"/>
          <w:sz w:val="28"/>
          <w:szCs w:val="28"/>
          <w:lang w:val="kk-KZ"/>
        </w:rPr>
        <w:t>-</w:t>
      </w:r>
      <w:r w:rsidRPr="004D31A7">
        <w:rPr>
          <w:rFonts w:ascii="Times New Roman" w:hAnsi="Times New Roman" w:cs="Times New Roman"/>
          <w:color w:val="000000"/>
          <w:sz w:val="28"/>
          <w:szCs w:val="28"/>
          <w:lang w:val="kk-KZ"/>
        </w:rPr>
        <w:t xml:space="preserve"> сәулелену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көзі  мен  қорғалатын  аймақ  арасында  орналасады,  өлшемдері "көлеңке",</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"өңделетін" қорғаныспен  анықталады; бөлшектенген  - сәулеленудің жоғары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деңгейлерімен  бағыттарда  бәсеңдетілген    қорғаныш  (мысалы,  персоналдың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шекті  кіру  аймақтары  үшін).</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 xml:space="preserve">Қорғаныш  компоновкасы:  гомогенді  </w:t>
      </w:r>
      <w:r>
        <w:rPr>
          <w:rFonts w:ascii="Times New Roman" w:hAnsi="Times New Roman" w:cs="Times New Roman"/>
          <w:color w:val="000000"/>
          <w:sz w:val="28"/>
          <w:szCs w:val="28"/>
          <w:lang w:val="kk-KZ"/>
        </w:rPr>
        <w:t>-</w:t>
      </w:r>
      <w:r w:rsidRPr="004D31A7">
        <w:rPr>
          <w:rFonts w:ascii="Times New Roman" w:hAnsi="Times New Roman" w:cs="Times New Roman"/>
          <w:color w:val="000000"/>
          <w:sz w:val="28"/>
          <w:szCs w:val="28"/>
          <w:lang w:val="kk-KZ"/>
        </w:rPr>
        <w:t xml:space="preserve">  қорғаныш    бір    материалдан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тұрады,  гетерогенді </w:t>
      </w:r>
      <w:r>
        <w:rPr>
          <w:rFonts w:ascii="Times New Roman" w:hAnsi="Times New Roman" w:cs="Times New Roman"/>
          <w:color w:val="000000"/>
          <w:sz w:val="28"/>
          <w:szCs w:val="28"/>
          <w:lang w:val="kk-KZ"/>
        </w:rPr>
        <w:t>-</w:t>
      </w:r>
      <w:r w:rsidRPr="004D31A7">
        <w:rPr>
          <w:rFonts w:ascii="Times New Roman" w:hAnsi="Times New Roman" w:cs="Times New Roman"/>
          <w:color w:val="000000"/>
          <w:sz w:val="28"/>
          <w:szCs w:val="28"/>
          <w:lang w:val="kk-KZ"/>
        </w:rPr>
        <w:t xml:space="preserve"> әр түрлі  материалдар  жиынтығынан тұрады.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Сыртқы    қорғаныш    бетінің    пішіні    көп  жағдайда    жазық,  цилиндрлік</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және сфералық  болады.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lastRenderedPageBreak/>
        <w:t>Қорғаныш геометриясы шексіз, жартылай  шексіз,  барьерлі  және  шекті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болып  бөлінеді.</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Радиоактивті  заттармен  камерада  және  бокста  жұмыс  істеу  кезіндегі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өндіріс   операциясын      дистанциялыќ   құралдармен   және   қолғаптардың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көмегімен  орындау 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Технологиялық  және қорғау  жабдықтарын даярлау үшін міндетті түрде,</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қолданылатын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заттарға, реактивтерге байланысты тұрақтылықты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қамтамасыз   ететін   әлсіз   сорылатын   материалдарды   немесе   жабуларды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қолдану қажет.</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Радиоактивті   лас   заттардың   түсуін   азайту   үшін      жабдықтар   мен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жұмысшы  жи</w:t>
      </w:r>
      <w:r w:rsidRPr="00934EFB">
        <w:rPr>
          <w:rFonts w:ascii="Times New Roman" w:hAnsi="Times New Roman" w:cs="Times New Roman"/>
          <w:color w:val="000000"/>
          <w:sz w:val="28"/>
          <w:szCs w:val="28"/>
          <w:lang w:val="kk-KZ"/>
        </w:rPr>
        <w:t>h</w:t>
      </w:r>
      <w:r w:rsidRPr="004D31A7">
        <w:rPr>
          <w:rFonts w:ascii="Times New Roman" w:hAnsi="Times New Roman" w:cs="Times New Roman"/>
          <w:color w:val="000000"/>
          <w:sz w:val="28"/>
          <w:szCs w:val="28"/>
          <w:lang w:val="kk-KZ"/>
        </w:rPr>
        <w:t>аздарының  беті  тегіс  және  қарапайым  контрукциялы  болуы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Жұмыс   орнындағы   радиоактивті   заттардың   саны   жұмысқа   қажетті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мөлшерде  ған</w:t>
      </w:r>
      <w:r>
        <w:rPr>
          <w:rFonts w:ascii="Times New Roman" w:hAnsi="Times New Roman" w:cs="Times New Roman"/>
          <w:color w:val="000000"/>
          <w:sz w:val="28"/>
          <w:szCs w:val="28"/>
          <w:lang w:val="kk-KZ"/>
        </w:rPr>
        <w:t>а</w:t>
      </w:r>
      <w:r w:rsidRPr="004D31A7">
        <w:rPr>
          <w:rFonts w:ascii="Times New Roman" w:hAnsi="Times New Roman" w:cs="Times New Roman"/>
          <w:color w:val="000000"/>
          <w:sz w:val="28"/>
          <w:szCs w:val="28"/>
          <w:lang w:val="kk-KZ"/>
        </w:rPr>
        <w:t xml:space="preserve">  болу  керек  және  де  ең  аз    активтілігі  бар  ерітінділерді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қолдануға ұсынады.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Радиоактивті  заттардың  (ұнтақты  себу,  айдау)  жоғалуға  мүмкіндігі  бар</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операциялардың саны минимальды болуы керек.</w:t>
      </w:r>
    </w:p>
    <w:p w:rsidR="00B57EF2"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Ашық  радиоактивті  заттармен  жұмыс  жасау  кезінде  жабдықтар  мен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ғимараттардың  беттерінің  ластануын  болдырмау  үшін  пластикалық  пленка,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сүзгіш  қағаз  және  басқа  да    бір  рет  қолдануға  арналған  материалдарды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пайдаланады.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Қорғау  кешенінің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шаралары бойынша </w:t>
      </w:r>
      <w:r w:rsidRPr="0008162F">
        <w:rPr>
          <w:rFonts w:ascii="Times New Roman" w:hAnsi="Times New Roman" w:cs="Times New Roman"/>
          <w:i/>
          <w:color w:val="000000"/>
          <w:sz w:val="28"/>
          <w:szCs w:val="28"/>
          <w:lang w:val="kk-KZ"/>
        </w:rPr>
        <w:t>ашық көздермен</w:t>
      </w:r>
      <w:r w:rsidRPr="004D31A7">
        <w:rPr>
          <w:rFonts w:ascii="Times New Roman" w:hAnsi="Times New Roman" w:cs="Times New Roman"/>
          <w:color w:val="000000"/>
          <w:sz w:val="28"/>
          <w:szCs w:val="28"/>
          <w:lang w:val="kk-KZ"/>
        </w:rPr>
        <w:t xml:space="preserve"> жұмыс істеген кезде, сыртқы сәуледен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ғана  емес,  ішкі  сәулеленуден  де  адамдардың  қорғанысы  қамтамасыз  етілуі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керек,   сонымен   қатар   радиоактвті   лас   заттармен   ауаны   және   жұмыс</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аймағын,  адамдардың  терілері  мен  қызметкерлердің  киімдерінің  ластануын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болдырмау,  сонымен  қатар  ауаның-сыртқы  орта  объектілеріні</w:t>
      </w:r>
      <w:r>
        <w:rPr>
          <w:rFonts w:ascii="Times New Roman" w:hAnsi="Times New Roman" w:cs="Times New Roman"/>
          <w:color w:val="000000"/>
          <w:sz w:val="28"/>
          <w:szCs w:val="28"/>
          <w:lang w:val="kk-KZ"/>
        </w:rPr>
        <w:t>ң</w:t>
      </w:r>
      <w:r w:rsidRPr="004D31A7">
        <w:rPr>
          <w:rFonts w:ascii="Times New Roman" w:hAnsi="Times New Roman" w:cs="Times New Roman"/>
          <w:color w:val="000000"/>
          <w:sz w:val="28"/>
          <w:szCs w:val="28"/>
          <w:lang w:val="kk-KZ"/>
        </w:rPr>
        <w:t>,  сулардың,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өсімдіктер өсетін топырақты да  қорғау 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Конструкцияға   байланысты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радиоактивтік  заттардың  қоршаған  ортаға  таралмауын    </w:t>
      </w:r>
      <w:r w:rsidRPr="00B35F7B">
        <w:rPr>
          <w:rFonts w:ascii="Times New Roman" w:hAnsi="Times New Roman" w:cs="Times New Roman"/>
          <w:i/>
          <w:color w:val="000000"/>
          <w:sz w:val="28"/>
          <w:szCs w:val="28"/>
          <w:lang w:val="kk-KZ"/>
        </w:rPr>
        <w:t>жабық  ионда</w:t>
      </w:r>
      <w:r>
        <w:rPr>
          <w:rFonts w:ascii="Times New Roman" w:hAnsi="Times New Roman" w:cs="Times New Roman"/>
          <w:i/>
          <w:color w:val="000000"/>
          <w:sz w:val="28"/>
          <w:szCs w:val="28"/>
          <w:lang w:val="kk-KZ"/>
        </w:rPr>
        <w:t>у</w:t>
      </w:r>
      <w:r w:rsidRPr="00B35F7B">
        <w:rPr>
          <w:rFonts w:ascii="Times New Roman" w:hAnsi="Times New Roman" w:cs="Times New Roman"/>
          <w:i/>
          <w:color w:val="000000"/>
          <w:sz w:val="28"/>
          <w:szCs w:val="28"/>
          <w:lang w:val="kk-KZ"/>
        </w:rPr>
        <w:t>ш</w:t>
      </w:r>
      <w:r>
        <w:rPr>
          <w:rFonts w:ascii="Times New Roman" w:hAnsi="Times New Roman" w:cs="Times New Roman"/>
          <w:i/>
          <w:color w:val="000000"/>
          <w:sz w:val="28"/>
          <w:szCs w:val="28"/>
          <w:lang w:val="kk-KZ"/>
        </w:rPr>
        <w:t>ы</w:t>
      </w:r>
      <w:r w:rsidRPr="00B35F7B">
        <w:rPr>
          <w:rFonts w:ascii="Times New Roman" w:hAnsi="Times New Roman" w:cs="Times New Roman"/>
          <w:i/>
          <w:color w:val="000000"/>
          <w:sz w:val="28"/>
          <w:szCs w:val="28"/>
          <w:lang w:val="kk-KZ"/>
        </w:rPr>
        <w:t xml:space="preserve"> сәулелену  көздері</w:t>
      </w:r>
      <w:r w:rsidRPr="004D31A7">
        <w:rPr>
          <w:rFonts w:ascii="Times New Roman" w:hAnsi="Times New Roman" w:cs="Times New Roman"/>
          <w:color w:val="000000"/>
          <w:sz w:val="28"/>
          <w:szCs w:val="28"/>
          <w:lang w:val="kk-KZ"/>
        </w:rPr>
        <w:t xml:space="preserve"> деп  атайды.  </w:t>
      </w:r>
      <w:r>
        <w:rPr>
          <w:rFonts w:ascii="Times New Roman" w:hAnsi="Times New Roman" w:cs="Times New Roman"/>
          <w:color w:val="000000"/>
          <w:sz w:val="28"/>
          <w:szCs w:val="28"/>
          <w:lang w:val="kk-KZ"/>
        </w:rPr>
        <w:t>М</w:t>
      </w:r>
      <w:r w:rsidRPr="004D31A7">
        <w:rPr>
          <w:rFonts w:ascii="Times New Roman" w:hAnsi="Times New Roman" w:cs="Times New Roman"/>
          <w:color w:val="000000"/>
          <w:sz w:val="28"/>
          <w:szCs w:val="28"/>
          <w:lang w:val="kk-KZ"/>
        </w:rPr>
        <w:t xml:space="preserve">ұндай  жағдайда  </w:t>
      </w:r>
      <w:r>
        <w:rPr>
          <w:rFonts w:ascii="Times New Roman" w:hAnsi="Times New Roman" w:cs="Times New Roman"/>
          <w:color w:val="000000"/>
          <w:sz w:val="28"/>
          <w:szCs w:val="28"/>
          <w:lang w:val="kk-KZ"/>
        </w:rPr>
        <w:t xml:space="preserve">жұмысшылар </w:t>
      </w:r>
      <w:r w:rsidRPr="004D31A7">
        <w:rPr>
          <w:rFonts w:ascii="Times New Roman" w:hAnsi="Times New Roman" w:cs="Times New Roman"/>
          <w:color w:val="000000"/>
          <w:sz w:val="28"/>
          <w:szCs w:val="28"/>
          <w:lang w:val="kk-KZ"/>
        </w:rPr>
        <w:t>сыртқы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сәуле   түсуіне   ұшырауы   мүмкін.   </w:t>
      </w:r>
      <w:r>
        <w:rPr>
          <w:rFonts w:ascii="Times New Roman" w:hAnsi="Times New Roman" w:cs="Times New Roman"/>
          <w:color w:val="000000"/>
          <w:sz w:val="28"/>
          <w:szCs w:val="28"/>
          <w:lang w:val="kk-KZ"/>
        </w:rPr>
        <w:t>Б</w:t>
      </w:r>
      <w:r w:rsidRPr="004D31A7">
        <w:rPr>
          <w:rFonts w:ascii="Times New Roman" w:hAnsi="Times New Roman" w:cs="Times New Roman"/>
          <w:color w:val="000000"/>
          <w:sz w:val="28"/>
          <w:szCs w:val="28"/>
          <w:lang w:val="kk-KZ"/>
        </w:rPr>
        <w:t>өліну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көздері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технологиялық процестердің бақылау  құралдарында,  радиациялық</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технология    құралдарында,    диагностикада    және    радиациялық    аумақта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пайдаланады.  Бөліну    көздерінің    орнына  бұл  құралдарда  радионуклидті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жабық   көздер,   сонымен   қатар   рентген   аппараттары   мен   үдеткіштер</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қолданылады.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Радиациялық   қауіпсіздікті   қамтамасыз   етуідің   негізгі   талаптарына,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жұмыс  орнындағы  сыртқы  </w:t>
      </w:r>
      <w:r>
        <w:rPr>
          <w:rFonts w:ascii="Times New Roman" w:hAnsi="Times New Roman" w:cs="Times New Roman"/>
          <w:color w:val="000000"/>
          <w:sz w:val="28"/>
          <w:szCs w:val="28"/>
          <w:lang w:val="kk-KZ"/>
        </w:rPr>
        <w:t>ағынды</w:t>
      </w:r>
      <w:r w:rsidRPr="004D31A7">
        <w:rPr>
          <w:rFonts w:ascii="Times New Roman" w:hAnsi="Times New Roman" w:cs="Times New Roman"/>
          <w:color w:val="000000"/>
          <w:sz w:val="28"/>
          <w:szCs w:val="28"/>
          <w:lang w:val="kk-KZ"/>
        </w:rPr>
        <w:t xml:space="preserve">  төмендету  және  сәулеленуден  қорғау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ғимараттары жатады.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Мұндай құралдар арқылы, сыртқы сәулеленуден қорғану үшін, қаралған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тәсілді пайдалана отырып есептеледі.</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Ашық     шектелмеген     бағыттағы     сәуле     тұратын     құралдар     мен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стационарлық   аппараттардың   жұмыс   істейтін   бөлігі   жеке   ғимаратта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орналасуы 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Бөліну    көзінің  кез-келген  жайларына  және  бағыттарына  қарай  бұл</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ғимараттың   едені   мен   төбелерінің   материалы   және   қабырғаларының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lastRenderedPageBreak/>
        <w:t>жуандығы  сәуле  көздерінің шоғырының бағыттарын әлсіретуін қамтамасыз</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етуге тиісті.</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Аппаратты   немесе   қондырғыны   басқару   пультін   көрші   ғимаратта</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орналастырады.  Аппарат  орналасқан,  ғиммаратқа  кірер  есікті,  қызметкерге</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 xml:space="preserve">кездейсоқ  сәуле  түсу  мүмкіндігін  болдырмау  үшін,  </w:t>
      </w:r>
      <w:r>
        <w:rPr>
          <w:rFonts w:ascii="Times New Roman" w:hAnsi="Times New Roman" w:cs="Times New Roman"/>
          <w:color w:val="000000"/>
          <w:sz w:val="28"/>
          <w:szCs w:val="28"/>
          <w:lang w:val="kk-KZ"/>
        </w:rPr>
        <w:t>б</w:t>
      </w:r>
      <w:r w:rsidRPr="004D31A7">
        <w:rPr>
          <w:rFonts w:ascii="Times New Roman" w:hAnsi="Times New Roman" w:cs="Times New Roman"/>
          <w:color w:val="000000"/>
          <w:sz w:val="28"/>
          <w:szCs w:val="28"/>
          <w:lang w:val="kk-KZ"/>
        </w:rPr>
        <w:t>өліну    көзі    тұрған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механизммен   немесе   жоғарғы  қуатты   қосқышпен   қоршау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керек. Бұл ғимараттар, сәуленің орналасуы немесе энергия  көзінің қосылуы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мен    дозаның  берілген  қуатынан  артуы  кезінде,  сигнал  беру  жүйесімен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жабдықталуы 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Жұмыс істемей тұрған жағдайда,  барлық иондағыш  сәулелердің көздері</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тоқсызданған радионуклидті көздерде емес,  қорғағыш  құрылғыларда болуы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тиіс.</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Бөліну көзінің  жұмыс жайына келтіру немесе энергия  көзін  қосу үшін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дистанционды басқару жүйесі арқылы орындалады.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Құрылғылардың   жұмыстарын   басқару,   пульт   арқылы   орындалады.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Жұмыс камерасына кіру лабиринт арқылы жүзеге асады.</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Ғимарат   сыртында   немесе   жалпы   өндіріс   ішінде,   аппараттар   және</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құралдарды  пайдалану  арқылы  сәулеленулердің  жабық  көздерімен  жұмыс</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істеу кезінде сәулелерді жерге қарай немесе адам жоқ жерге қарай бағыттау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керек. Адамдардың  бөліну көзінің маңына жақындауына шек қойылу керек,</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ол үшін 3 м аралығында анық көрінетін қауіп туралы ескертетін плакаттары</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мен жылжымалы қоршаулар мен қорғау экрандарын қою керек.</w:t>
      </w:r>
    </w:p>
    <w:p w:rsidR="00B57EF2" w:rsidRPr="004D31A7"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Құрылғыны  қайта  зарядтау  үшін,  контейнерден  радионуклид  көздерін</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шығару  үшін,  дистанциялыќ  аспапты  немесе  манипуляторларды  пайдалану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керек.</w:t>
      </w:r>
    </w:p>
    <w:p w:rsidR="00B57EF2" w:rsidRDefault="00B57EF2" w:rsidP="00B57EF2">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4D31A7">
        <w:rPr>
          <w:rFonts w:ascii="Times New Roman" w:hAnsi="Times New Roman" w:cs="Times New Roman"/>
          <w:color w:val="000000"/>
          <w:sz w:val="28"/>
          <w:szCs w:val="28"/>
          <w:lang w:val="kk-KZ"/>
        </w:rPr>
        <w:t>Жабық көздердің жұмыстарының негізгі профилактикалық шараларының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қатарына     мына     жұмыстар     жатады:     ғимаратты     орналастырулардың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жоспарлауды  дұрыс  таңдау,  жабдықтар,  ғимараттарды  ө</w:t>
      </w:r>
      <w:r>
        <w:rPr>
          <w:rFonts w:ascii="Times New Roman" w:hAnsi="Times New Roman" w:cs="Times New Roman"/>
          <w:color w:val="000000"/>
          <w:sz w:val="28"/>
          <w:szCs w:val="28"/>
          <w:lang w:val="kk-KZ"/>
        </w:rPr>
        <w:t>ң</w:t>
      </w:r>
      <w:r w:rsidRPr="004D31A7">
        <w:rPr>
          <w:rFonts w:ascii="Times New Roman" w:hAnsi="Times New Roman" w:cs="Times New Roman"/>
          <w:color w:val="000000"/>
          <w:sz w:val="28"/>
          <w:szCs w:val="28"/>
          <w:lang w:val="kk-KZ"/>
        </w:rPr>
        <w:t>деу,  технологиялық</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тәртіптер,  жұмыс  орындарды  тиімді  ұйымдастыру  және  жұмысшылардың</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жеке гигиенасын сақтауы, желдеткіштердің орынды тәртіптері, сыртқы және</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ішкі сәуле түсуден  қорғаныс  ұйымдары, радиоактивті қалдықтарды жинау</w:t>
      </w:r>
      <w:r>
        <w:rPr>
          <w:rFonts w:ascii="Times New Roman" w:hAnsi="Times New Roman" w:cs="Times New Roman"/>
          <w:color w:val="000000"/>
          <w:sz w:val="28"/>
          <w:szCs w:val="28"/>
          <w:lang w:val="kk-KZ"/>
        </w:rPr>
        <w:t xml:space="preserve"> </w:t>
      </w:r>
      <w:r w:rsidRPr="004D31A7">
        <w:rPr>
          <w:rFonts w:ascii="Times New Roman" w:hAnsi="Times New Roman" w:cs="Times New Roman"/>
          <w:color w:val="000000"/>
          <w:sz w:val="28"/>
          <w:szCs w:val="28"/>
          <w:lang w:val="kk-KZ"/>
        </w:rPr>
        <w:t>және жою.</w:t>
      </w:r>
      <w:bookmarkStart w:id="0" w:name="_GoBack"/>
      <w:bookmarkEnd w:id="0"/>
    </w:p>
    <w:sectPr w:rsidR="00B57E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56D7F"/>
    <w:multiLevelType w:val="hybridMultilevel"/>
    <w:tmpl w:val="F4589994"/>
    <w:lvl w:ilvl="0" w:tplc="48E0163E">
      <w:start w:val="1"/>
      <w:numFmt w:val="decimal"/>
      <w:lvlText w:val="%1."/>
      <w:lvlJc w:val="left"/>
      <w:pPr>
        <w:tabs>
          <w:tab w:val="num" w:pos="735"/>
        </w:tabs>
        <w:ind w:left="735" w:hanging="375"/>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BA170F8"/>
    <w:multiLevelType w:val="hybridMultilevel"/>
    <w:tmpl w:val="CB24C0EC"/>
    <w:lvl w:ilvl="0" w:tplc="169C9CCA">
      <w:start w:val="1"/>
      <w:numFmt w:val="decimal"/>
      <w:lvlText w:val="%1."/>
      <w:lvlJc w:val="left"/>
      <w:pPr>
        <w:tabs>
          <w:tab w:val="num" w:pos="1455"/>
        </w:tabs>
        <w:ind w:left="1455" w:hanging="375"/>
      </w:pPr>
      <w:rPr>
        <w:rFonts w:hint="default"/>
      </w:rPr>
    </w:lvl>
    <w:lvl w:ilvl="1" w:tplc="BCBC0996">
      <w:start w:val="47"/>
      <w:numFmt w:val="decimal"/>
      <w:lvlText w:val="%2"/>
      <w:lvlJc w:val="left"/>
      <w:pPr>
        <w:tabs>
          <w:tab w:val="num" w:pos="2160"/>
        </w:tabs>
        <w:ind w:left="2160" w:hanging="360"/>
      </w:pPr>
      <w:rPr>
        <w:rFonts w:hint="default"/>
        <w:i/>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15:restartNumberingAfterBreak="0">
    <w:nsid w:val="52E613DB"/>
    <w:multiLevelType w:val="multilevel"/>
    <w:tmpl w:val="DD1C32F2"/>
    <w:lvl w:ilvl="0">
      <w:start w:val="1"/>
      <w:numFmt w:val="decimal"/>
      <w:lvlText w:val="%1."/>
      <w:lvlJc w:val="left"/>
      <w:pPr>
        <w:tabs>
          <w:tab w:val="num" w:pos="1068"/>
        </w:tabs>
        <w:ind w:left="1068" w:hanging="360"/>
      </w:pPr>
      <w:rPr>
        <w:rFonts w:cs="Times New Roman" w:hint="default"/>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EF2"/>
    <w:rsid w:val="005D341A"/>
    <w:rsid w:val="006C3D70"/>
    <w:rsid w:val="00B57EF2"/>
    <w:rsid w:val="00CA60C6"/>
    <w:rsid w:val="00D364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3750D"/>
  <w15:chartTrackingRefBased/>
  <w15:docId w15:val="{2DBB6836-4168-4C9D-A62F-2C03A4FD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7EF2"/>
    <w:pPr>
      <w:spacing w:after="200" w:line="276" w:lineRule="auto"/>
    </w:pPr>
    <w:rPr>
      <w:rFonts w:ascii="Calibri" w:eastAsia="Times New Roman"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57EF2"/>
    <w:pPr>
      <w:spacing w:after="120" w:line="240" w:lineRule="auto"/>
    </w:pPr>
    <w:rPr>
      <w:rFonts w:ascii="Times New Roman" w:eastAsia="Calibri" w:hAnsi="Times New Roman" w:cs="Times New Roman"/>
      <w:sz w:val="20"/>
      <w:szCs w:val="20"/>
      <w:lang w:eastAsia="ru-RU"/>
    </w:rPr>
  </w:style>
  <w:style w:type="character" w:customStyle="1" w:styleId="a4">
    <w:name w:val="Основной текст Знак"/>
    <w:basedOn w:val="a0"/>
    <w:link w:val="a3"/>
    <w:rsid w:val="00B57EF2"/>
    <w:rPr>
      <w:rFonts w:ascii="Times New Roman" w:eastAsia="Calibri" w:hAnsi="Times New Roman" w:cs="Times New Roman"/>
      <w:sz w:val="20"/>
      <w:szCs w:val="20"/>
      <w:lang w:eastAsia="ru-RU"/>
    </w:rPr>
  </w:style>
  <w:style w:type="paragraph" w:styleId="a5">
    <w:name w:val="Normal (Web)"/>
    <w:basedOn w:val="a"/>
    <w:rsid w:val="00B57EF2"/>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2">
    <w:name w:val="Body Text 2"/>
    <w:basedOn w:val="a"/>
    <w:link w:val="20"/>
    <w:rsid w:val="00B57EF2"/>
    <w:pPr>
      <w:spacing w:after="120" w:line="480" w:lineRule="auto"/>
    </w:pPr>
    <w:rPr>
      <w:rFonts w:ascii="Times New Roman" w:eastAsia="Calibri" w:hAnsi="Times New Roman" w:cs="Times New Roman"/>
      <w:sz w:val="20"/>
      <w:szCs w:val="20"/>
      <w:lang w:eastAsia="ru-RU"/>
    </w:rPr>
  </w:style>
  <w:style w:type="character" w:customStyle="1" w:styleId="20">
    <w:name w:val="Основной текст 2 Знак"/>
    <w:basedOn w:val="a0"/>
    <w:link w:val="2"/>
    <w:rsid w:val="00B57EF2"/>
    <w:rPr>
      <w:rFonts w:ascii="Times New Roman" w:eastAsia="Calibri" w:hAnsi="Times New Roman" w:cs="Times New Roman"/>
      <w:sz w:val="20"/>
      <w:szCs w:val="20"/>
      <w:lang w:eastAsia="ru-RU"/>
    </w:rPr>
  </w:style>
  <w:style w:type="paragraph" w:styleId="3">
    <w:name w:val="Body Text 3"/>
    <w:basedOn w:val="a"/>
    <w:link w:val="30"/>
    <w:rsid w:val="00B57EF2"/>
    <w:pPr>
      <w:spacing w:after="120" w:line="240" w:lineRule="auto"/>
    </w:pPr>
    <w:rPr>
      <w:rFonts w:ascii="Times New Roman" w:eastAsia="Calibri" w:hAnsi="Times New Roman" w:cs="Times New Roman"/>
      <w:sz w:val="16"/>
      <w:szCs w:val="16"/>
      <w:lang w:eastAsia="ru-RU"/>
    </w:rPr>
  </w:style>
  <w:style w:type="character" w:customStyle="1" w:styleId="30">
    <w:name w:val="Основной текст 3 Знак"/>
    <w:basedOn w:val="a0"/>
    <w:link w:val="3"/>
    <w:rsid w:val="00B57EF2"/>
    <w:rPr>
      <w:rFonts w:ascii="Times New Roman" w:eastAsia="Calibri" w:hAnsi="Times New Roman" w:cs="Times New Roman"/>
      <w:sz w:val="16"/>
      <w:szCs w:val="16"/>
      <w:lang w:eastAsia="ru-RU"/>
    </w:rPr>
  </w:style>
  <w:style w:type="character" w:customStyle="1" w:styleId="9">
    <w:name w:val="Основной текст + 9"/>
    <w:aliases w:val="5 pt2,Полужирный2,Основной текст + 12,5 pt3,Основной текст + 161,Курсив1,Интервал -2 pt1,Основной текст + 142"/>
    <w:rsid w:val="00B57EF2"/>
    <w:rPr>
      <w:rFonts w:ascii="Times New Roman" w:hAnsi="Times New Roman" w:cs="Times New Roman"/>
      <w:b/>
      <w:bCs/>
      <w:sz w:val="19"/>
      <w:szCs w:val="19"/>
      <w:u w:val="none"/>
    </w:rPr>
  </w:style>
  <w:style w:type="character" w:customStyle="1" w:styleId="91">
    <w:name w:val="Основной текст + 91"/>
    <w:aliases w:val="5 pt1,Полужирный1,Основной текст + 14,Основной текст (10) + 16 pt1,Основной текст (10) + 12,Основной текст + Franklin Gothic Book,6,Не полужирный,Малые прописные,Основной текст + 9 pt1,Основной текст + 15,Основной текст + 141"/>
    <w:rsid w:val="00B57EF2"/>
    <w:rPr>
      <w:rFonts w:ascii="Times New Roman" w:hAnsi="Times New Roman" w:cs="Times New Roman"/>
      <w:b/>
      <w:bCs/>
      <w:sz w:val="19"/>
      <w:szCs w:val="19"/>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1482</Words>
  <Characters>8449</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2020-08-18T08:38:00Z</dcterms:created>
  <dcterms:modified xsi:type="dcterms:W3CDTF">2020-08-19T10:55:00Z</dcterms:modified>
</cp:coreProperties>
</file>